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022288B8" w:rsidP="1CCDB462" w:rsidRDefault="022288B8" w14:paraId="04B2CA31" w14:textId="42DD9C76">
      <w:pPr>
        <w:spacing w:before="0" w:beforeAutospacing="off" w:after="160" w:afterAutospacing="off" w:line="278" w:lineRule="auto"/>
        <w:jc w:val="center"/>
      </w:pPr>
      <w:r w:rsidRPr="1CCDB462" w:rsidR="7851A8F4">
        <w:rPr>
          <w:rFonts w:ascii="Arial" w:hAnsi="Arial" w:eastAsia="Arial" w:cs="Arial"/>
          <w:b w:val="1"/>
          <w:bCs w:val="1"/>
          <w:noProof w:val="0"/>
          <w:color w:val="000000" w:themeColor="text1" w:themeTint="FF" w:themeShade="FF"/>
          <w:sz w:val="28"/>
          <w:szCs w:val="28"/>
          <w:lang w:val="es"/>
        </w:rPr>
        <w:t xml:space="preserve">¿Por qué la motocicleta es un eje de movilidad en México?  </w:t>
      </w:r>
    </w:p>
    <w:p w:rsidR="022288B8" w:rsidP="1CCDB462" w:rsidRDefault="022288B8" w14:paraId="5C1DEEC8" w14:textId="07ABC2BC">
      <w:pPr>
        <w:spacing w:before="0" w:beforeAutospacing="off" w:after="0" w:afterAutospacing="off" w:line="276" w:lineRule="auto"/>
        <w:ind w:left="708" w:right="0"/>
        <w:jc w:val="both"/>
      </w:pPr>
      <w:r w:rsidRPr="1CCDB462" w:rsidR="7851A8F4">
        <w:rPr>
          <w:rFonts w:ascii="Arial" w:hAnsi="Arial" w:eastAsia="Arial" w:cs="Arial"/>
          <w:noProof w:val="0"/>
          <w:color w:val="000000" w:themeColor="text1" w:themeTint="FF" w:themeShade="FF"/>
          <w:sz w:val="22"/>
          <w:szCs w:val="22"/>
          <w:lang w:val="es"/>
        </w:rPr>
        <w:t xml:space="preserve"> </w:t>
      </w:r>
    </w:p>
    <w:p w:rsidR="022288B8" w:rsidP="1CCDB462" w:rsidRDefault="022288B8" w14:paraId="6294E559" w14:textId="356C8D9D">
      <w:pPr>
        <w:pStyle w:val="ListParagraph"/>
        <w:numPr>
          <w:ilvl w:val="0"/>
          <w:numId w:val="2"/>
        </w:numPr>
        <w:spacing w:before="0" w:beforeAutospacing="off" w:after="0" w:afterAutospacing="off" w:line="276" w:lineRule="auto"/>
        <w:ind w:left="720" w:right="0" w:hanging="360"/>
        <w:jc w:val="both"/>
        <w:rPr>
          <w:rFonts w:ascii="Arial" w:hAnsi="Arial" w:eastAsia="Arial" w:cs="Arial"/>
          <w:i w:val="1"/>
          <w:iCs w:val="1"/>
          <w:noProof w:val="0"/>
          <w:color w:val="000000" w:themeColor="text1" w:themeTint="FF" w:themeShade="FF"/>
          <w:sz w:val="22"/>
          <w:szCs w:val="22"/>
          <w:lang w:val="es"/>
        </w:rPr>
      </w:pPr>
      <w:r w:rsidRPr="1CCDB462" w:rsidR="7851A8F4">
        <w:rPr>
          <w:rFonts w:ascii="Arial" w:hAnsi="Arial" w:eastAsia="Arial" w:cs="Arial"/>
          <w:i w:val="1"/>
          <w:iCs w:val="1"/>
          <w:noProof w:val="0"/>
          <w:color w:val="000000" w:themeColor="text1" w:themeTint="FF" w:themeShade="FF"/>
          <w:sz w:val="22"/>
          <w:szCs w:val="22"/>
          <w:lang w:val="es"/>
        </w:rPr>
        <w:t xml:space="preserve">Las motocicletas siguen ganando terreno en la movilidad urbana de nuestro país: tan sólo en la CDMX se estima un promedio de 82 mil viajes diarios para el desplazamiento al trabajo y a la escuela, de acuerdo con la </w:t>
      </w:r>
      <w:hyperlink r:id="Ra2df63e5b4334bc2">
        <w:r w:rsidRPr="1CCDB462" w:rsidR="7851A8F4">
          <w:rPr>
            <w:rStyle w:val="Hyperlink"/>
            <w:rFonts w:ascii="Arial" w:hAnsi="Arial" w:eastAsia="Arial" w:cs="Arial"/>
            <w:i w:val="1"/>
            <w:iCs w:val="1"/>
            <w:strike w:val="0"/>
            <w:dstrike w:val="0"/>
            <w:noProof w:val="0"/>
            <w:color w:val="467886"/>
            <w:sz w:val="22"/>
            <w:szCs w:val="22"/>
            <w:u w:val="single"/>
            <w:lang w:val="es"/>
          </w:rPr>
          <w:t>SEMOVI</w:t>
        </w:r>
      </w:hyperlink>
      <w:r w:rsidRPr="1CCDB462" w:rsidR="7851A8F4">
        <w:rPr>
          <w:rFonts w:ascii="Arial" w:hAnsi="Arial" w:eastAsia="Arial" w:cs="Arial"/>
          <w:i w:val="1"/>
          <w:iCs w:val="1"/>
          <w:noProof w:val="0"/>
          <w:color w:val="000000" w:themeColor="text1" w:themeTint="FF" w:themeShade="FF"/>
          <w:sz w:val="22"/>
          <w:szCs w:val="22"/>
          <w:lang w:val="es"/>
        </w:rPr>
        <w:t xml:space="preserve">.  </w:t>
      </w:r>
    </w:p>
    <w:p w:rsidR="022288B8" w:rsidP="1CCDB462" w:rsidRDefault="022288B8" w14:paraId="3405F8C7" w14:textId="60CC4E12">
      <w:pPr>
        <w:pStyle w:val="ListParagraph"/>
        <w:numPr>
          <w:ilvl w:val="0"/>
          <w:numId w:val="2"/>
        </w:numPr>
        <w:spacing w:before="0" w:beforeAutospacing="off" w:after="0" w:afterAutospacing="off" w:line="276" w:lineRule="auto"/>
        <w:ind w:left="720" w:right="0" w:hanging="360"/>
        <w:jc w:val="both"/>
        <w:rPr>
          <w:rFonts w:ascii="Arial" w:hAnsi="Arial" w:eastAsia="Arial" w:cs="Arial"/>
          <w:i w:val="1"/>
          <w:iCs w:val="1"/>
          <w:noProof w:val="0"/>
          <w:color w:val="000000" w:themeColor="text1" w:themeTint="FF" w:themeShade="FF"/>
          <w:sz w:val="22"/>
          <w:szCs w:val="22"/>
          <w:lang w:val="es"/>
        </w:rPr>
      </w:pPr>
      <w:r w:rsidRPr="1CCDB462" w:rsidR="7851A8F4">
        <w:rPr>
          <w:rFonts w:ascii="Arial" w:hAnsi="Arial" w:eastAsia="Arial" w:cs="Arial"/>
          <w:i w:val="1"/>
          <w:iCs w:val="1"/>
          <w:noProof w:val="0"/>
          <w:color w:val="000000" w:themeColor="text1" w:themeTint="FF" w:themeShade="FF"/>
          <w:sz w:val="22"/>
          <w:szCs w:val="22"/>
          <w:lang w:val="es"/>
        </w:rPr>
        <w:t xml:space="preserve">Como líder mundial en la fabricación de motocicletas en el mundo, TVS Motor ofrece un portafolio con tecnología, calidad e innovación para poner al alcance de más mexicanos opciones de movilidad accesibles y eficientes. </w:t>
      </w:r>
    </w:p>
    <w:p w:rsidR="022288B8" w:rsidP="1CCDB462" w:rsidRDefault="022288B8" w14:paraId="02202652" w14:textId="3DE7EB22">
      <w:pPr>
        <w:spacing w:before="240" w:beforeAutospacing="off" w:after="240" w:afterAutospacing="off" w:line="278" w:lineRule="auto"/>
        <w:jc w:val="both"/>
      </w:pPr>
      <w:r w:rsidRPr="2B338E35" w:rsidR="7851A8F4">
        <w:rPr>
          <w:rFonts w:ascii="Arial" w:hAnsi="Arial" w:eastAsia="Arial" w:cs="Arial"/>
          <w:b w:val="1"/>
          <w:bCs w:val="1"/>
          <w:noProof w:val="0"/>
          <w:color w:val="000000" w:themeColor="text1" w:themeTint="FF" w:themeShade="FF"/>
          <w:sz w:val="22"/>
          <w:szCs w:val="22"/>
          <w:lang w:val="es-ES"/>
        </w:rPr>
        <w:t xml:space="preserve">Ciudad de México, </w:t>
      </w:r>
      <w:r w:rsidRPr="2B338E35" w:rsidR="4FD57032">
        <w:rPr>
          <w:rFonts w:ascii="Arial" w:hAnsi="Arial" w:eastAsia="Arial" w:cs="Arial"/>
          <w:b w:val="1"/>
          <w:bCs w:val="1"/>
          <w:noProof w:val="0"/>
          <w:color w:val="000000" w:themeColor="text1" w:themeTint="FF" w:themeShade="FF"/>
          <w:sz w:val="22"/>
          <w:szCs w:val="22"/>
          <w:lang w:val="es-ES"/>
        </w:rPr>
        <w:t xml:space="preserve">21 </w:t>
      </w:r>
      <w:r w:rsidRPr="2B338E35" w:rsidR="7851A8F4">
        <w:rPr>
          <w:rFonts w:ascii="Arial" w:hAnsi="Arial" w:eastAsia="Arial" w:cs="Arial"/>
          <w:b w:val="1"/>
          <w:bCs w:val="1"/>
          <w:noProof w:val="0"/>
          <w:color w:val="000000" w:themeColor="text1" w:themeTint="FF" w:themeShade="FF"/>
          <w:sz w:val="22"/>
          <w:szCs w:val="22"/>
          <w:lang w:val="es-ES"/>
        </w:rPr>
        <w:t xml:space="preserve">de </w:t>
      </w:r>
      <w:r w:rsidRPr="2B338E35" w:rsidR="1B6266E3">
        <w:rPr>
          <w:rFonts w:ascii="Arial" w:hAnsi="Arial" w:eastAsia="Arial" w:cs="Arial"/>
          <w:b w:val="1"/>
          <w:bCs w:val="1"/>
          <w:noProof w:val="0"/>
          <w:color w:val="000000" w:themeColor="text1" w:themeTint="FF" w:themeShade="FF"/>
          <w:sz w:val="22"/>
          <w:szCs w:val="22"/>
          <w:lang w:val="es-ES"/>
        </w:rPr>
        <w:t>mayo</w:t>
      </w:r>
      <w:r w:rsidRPr="2B338E35" w:rsidR="7851A8F4">
        <w:rPr>
          <w:rFonts w:ascii="Arial" w:hAnsi="Arial" w:eastAsia="Arial" w:cs="Arial"/>
          <w:b w:val="1"/>
          <w:bCs w:val="1"/>
          <w:noProof w:val="0"/>
          <w:color w:val="000000" w:themeColor="text1" w:themeTint="FF" w:themeShade="FF"/>
          <w:sz w:val="22"/>
          <w:szCs w:val="22"/>
          <w:lang w:val="es-ES"/>
        </w:rPr>
        <w:t xml:space="preserve"> de 2025.- </w:t>
      </w:r>
      <w:r w:rsidRPr="2B338E35" w:rsidR="7851A8F4">
        <w:rPr>
          <w:rFonts w:ascii="Arial" w:hAnsi="Arial" w:eastAsia="Arial" w:cs="Arial"/>
          <w:noProof w:val="0"/>
          <w:sz w:val="22"/>
          <w:szCs w:val="22"/>
          <w:lang w:val="es-ES"/>
        </w:rPr>
        <w:t>En las ciudades mexicanas, la movilidad se ha vuelto un gran desafío. El aumento en los tiempos de traslado, la congestión vial y la saturación del transporte público han cambiado las prioridades de quienes buscan desplazarse con mayor eficiencia y autonomía. En este contexto, la motocicleta ha dejado de ser una alternativa para convertirse en una respuesta real y creciente.</w:t>
      </w:r>
    </w:p>
    <w:p w:rsidR="022288B8" w:rsidP="1CCDB462" w:rsidRDefault="022288B8" w14:paraId="4E3F1198" w14:textId="060F738D">
      <w:pPr>
        <w:spacing w:before="240" w:beforeAutospacing="off" w:after="240" w:afterAutospacing="off" w:line="278" w:lineRule="auto"/>
        <w:jc w:val="both"/>
      </w:pPr>
      <w:r w:rsidRPr="1CCDB462" w:rsidR="7851A8F4">
        <w:rPr>
          <w:rFonts w:ascii="Arial" w:hAnsi="Arial" w:eastAsia="Arial" w:cs="Arial"/>
          <w:noProof w:val="0"/>
          <w:sz w:val="22"/>
          <w:szCs w:val="22"/>
          <w:lang w:val="es"/>
        </w:rPr>
        <w:t xml:space="preserve">Su uso ya no se limita a las grandes ciudades ni a quienes buscan aventura o velocidad. Hoy es una elección práctica para quienes quieren llegar a tiempo, evitar el tráfico y controlar sus gastos de transporte. Las ventajas son claras: mayor movilidad, facilidad para estacionarse, horarios flexibles y una conexión más directa con el entorno. </w:t>
      </w:r>
    </w:p>
    <w:p w:rsidR="022288B8" w:rsidP="1CCDB462" w:rsidRDefault="022288B8" w14:paraId="7530EB12" w14:textId="69A25BEC">
      <w:pPr>
        <w:spacing w:before="240" w:beforeAutospacing="off" w:after="240" w:afterAutospacing="off" w:line="278" w:lineRule="auto"/>
        <w:jc w:val="both"/>
      </w:pPr>
      <w:r w:rsidRPr="1CCDB462" w:rsidR="7851A8F4">
        <w:rPr>
          <w:rFonts w:ascii="Arial" w:hAnsi="Arial" w:eastAsia="Arial" w:cs="Arial"/>
          <w:noProof w:val="0"/>
          <w:sz w:val="22"/>
          <w:szCs w:val="22"/>
          <w:lang w:val="es"/>
        </w:rPr>
        <w:t xml:space="preserve">De acuerdo con el último </w:t>
      </w:r>
      <w:hyperlink r:id="R23dc3332986f476a">
        <w:r w:rsidRPr="1CCDB462" w:rsidR="7851A8F4">
          <w:rPr>
            <w:rStyle w:val="Hyperlink"/>
            <w:rFonts w:ascii="Arial" w:hAnsi="Arial" w:eastAsia="Arial" w:cs="Arial"/>
            <w:strike w:val="0"/>
            <w:dstrike w:val="0"/>
            <w:noProof w:val="0"/>
            <w:color w:val="467886"/>
            <w:sz w:val="22"/>
            <w:szCs w:val="22"/>
            <w:u w:val="single"/>
            <w:lang w:val="es"/>
          </w:rPr>
          <w:t>Diagnóstico Técnico de Movilidad</w:t>
        </w:r>
      </w:hyperlink>
      <w:r w:rsidRPr="1CCDB462" w:rsidR="7851A8F4">
        <w:rPr>
          <w:rFonts w:ascii="Arial" w:hAnsi="Arial" w:eastAsia="Arial" w:cs="Arial"/>
          <w:noProof w:val="0"/>
          <w:sz w:val="22"/>
          <w:szCs w:val="22"/>
          <w:lang w:val="es"/>
        </w:rPr>
        <w:t xml:space="preserve">, los traslados promedio de una persona que vive en la Ciudad de México y trabaja en la zona conurbada puede llegar a consumir hasta </w:t>
      </w:r>
      <w:r w:rsidRPr="1CCDB462" w:rsidR="7851A8F4">
        <w:rPr>
          <w:rFonts w:ascii="Arial" w:hAnsi="Arial" w:eastAsia="Arial" w:cs="Arial"/>
          <w:b w:val="1"/>
          <w:bCs w:val="1"/>
          <w:noProof w:val="0"/>
          <w:sz w:val="22"/>
          <w:szCs w:val="22"/>
          <w:lang w:val="es"/>
        </w:rPr>
        <w:t>175 minutos diarios</w:t>
      </w:r>
      <w:r w:rsidRPr="1CCDB462" w:rsidR="7851A8F4">
        <w:rPr>
          <w:rFonts w:ascii="Arial" w:hAnsi="Arial" w:eastAsia="Arial" w:cs="Arial"/>
          <w:noProof w:val="0"/>
          <w:sz w:val="22"/>
          <w:szCs w:val="22"/>
          <w:lang w:val="es"/>
        </w:rPr>
        <w:t xml:space="preserve">. Incluso dentro de las propias ciudades, los tiempos pueden superar los 80 minutos al día. Esto ha llevado a las personas a buscar nuevas opciones de movilidad, tal como la motocicleta, vehículo que permite reducir significativamente los tiempos de traslado, con un promedio de </w:t>
      </w:r>
      <w:r w:rsidRPr="1CCDB462" w:rsidR="7851A8F4">
        <w:rPr>
          <w:rFonts w:ascii="Arial" w:hAnsi="Arial" w:eastAsia="Arial" w:cs="Arial"/>
          <w:b w:val="1"/>
          <w:bCs w:val="1"/>
          <w:noProof w:val="0"/>
          <w:sz w:val="22"/>
          <w:szCs w:val="22"/>
          <w:lang w:val="es"/>
        </w:rPr>
        <w:t>35 minutos por viaje</w:t>
      </w:r>
      <w:r w:rsidRPr="1CCDB462" w:rsidR="7851A8F4">
        <w:rPr>
          <w:rFonts w:ascii="Arial" w:hAnsi="Arial" w:eastAsia="Arial" w:cs="Arial"/>
          <w:noProof w:val="0"/>
          <w:sz w:val="22"/>
          <w:szCs w:val="22"/>
          <w:lang w:val="es"/>
        </w:rPr>
        <w:t xml:space="preserve"> —por debajo de lo registrado en automóvil, taxi o transporte público—, lo que representa un cambio real en la calidad de vida. </w:t>
      </w:r>
    </w:p>
    <w:p w:rsidR="022288B8" w:rsidP="1CCDB462" w:rsidRDefault="022288B8" w14:paraId="4711BF27" w14:textId="7C01010C">
      <w:pPr>
        <w:spacing w:before="240" w:beforeAutospacing="off" w:after="240" w:afterAutospacing="off" w:line="278" w:lineRule="auto"/>
        <w:jc w:val="both"/>
        <w:rPr>
          <w:rFonts w:ascii="Arial" w:hAnsi="Arial" w:eastAsia="Arial" w:cs="Arial"/>
          <w:noProof w:val="0"/>
          <w:sz w:val="22"/>
          <w:szCs w:val="22"/>
          <w:highlight w:val="green"/>
          <w:lang w:val="es-ES"/>
        </w:rPr>
      </w:pPr>
      <w:r w:rsidRPr="1CCDB462" w:rsidR="7851A8F4">
        <w:rPr>
          <w:rFonts w:ascii="Arial" w:hAnsi="Arial" w:eastAsia="Arial" w:cs="Arial"/>
          <w:noProof w:val="0"/>
          <w:sz w:val="22"/>
          <w:szCs w:val="22"/>
          <w:lang w:val="es-ES"/>
        </w:rPr>
        <w:t xml:space="preserve">En este contexto, la </w:t>
      </w:r>
      <w:hyperlink r:id="R8416ad9606c04a78">
        <w:r w:rsidRPr="1CCDB462" w:rsidR="7851A8F4">
          <w:rPr>
            <w:rStyle w:val="Hyperlink"/>
            <w:rFonts w:ascii="Arial" w:hAnsi="Arial" w:eastAsia="Arial" w:cs="Arial"/>
            <w:b w:val="1"/>
            <w:bCs w:val="1"/>
            <w:strike w:val="0"/>
            <w:dstrike w:val="0"/>
            <w:noProof w:val="0"/>
            <w:color w:val="467886"/>
            <w:sz w:val="22"/>
            <w:szCs w:val="22"/>
            <w:u w:val="single"/>
            <w:lang w:val="es-ES"/>
          </w:rPr>
          <w:t>RTR 160-4v</w:t>
        </w:r>
      </w:hyperlink>
      <w:r w:rsidRPr="1CCDB462" w:rsidR="29C8263D">
        <w:rPr>
          <w:rFonts w:ascii="Arial" w:hAnsi="Arial" w:eastAsia="Arial" w:cs="Arial"/>
          <w:noProof w:val="0"/>
          <w:sz w:val="22"/>
          <w:szCs w:val="22"/>
          <w:lang w:val="es-ES"/>
        </w:rPr>
        <w:t xml:space="preserve"> se presenta en México como una de las opciones más versátiles y completas para el desplazamiento en dos ruedas. Diseñada para quienes buscan combinar </w:t>
      </w:r>
      <w:r w:rsidRPr="1CCDB462" w:rsidR="29C8263D">
        <w:rPr>
          <w:rFonts w:ascii="Arial" w:hAnsi="Arial" w:eastAsia="Arial" w:cs="Arial"/>
          <w:b w:val="1"/>
          <w:bCs w:val="1"/>
          <w:noProof w:val="0"/>
          <w:sz w:val="22"/>
          <w:szCs w:val="22"/>
          <w:lang w:val="es-ES"/>
        </w:rPr>
        <w:t>agilidad, potencia y tecnología</w:t>
      </w:r>
      <w:r w:rsidRPr="1CCDB462" w:rsidR="29C8263D">
        <w:rPr>
          <w:rFonts w:ascii="Arial" w:hAnsi="Arial" w:eastAsia="Arial" w:cs="Arial"/>
          <w:noProof w:val="0"/>
          <w:sz w:val="22"/>
          <w:szCs w:val="22"/>
          <w:lang w:val="es-ES"/>
        </w:rPr>
        <w:t xml:space="preserve">, esta motocicleta destaca por su </w:t>
      </w:r>
      <w:r w:rsidRPr="1CCDB462" w:rsidR="29C8263D">
        <w:rPr>
          <w:rFonts w:ascii="Arial" w:hAnsi="Arial" w:eastAsia="Arial" w:cs="Arial"/>
          <w:b w:val="1"/>
          <w:bCs w:val="1"/>
          <w:noProof w:val="0"/>
          <w:sz w:val="22"/>
          <w:szCs w:val="22"/>
          <w:lang w:val="es-ES"/>
        </w:rPr>
        <w:t>maniobrabilidad</w:t>
      </w:r>
      <w:r w:rsidRPr="1CCDB462" w:rsidR="2BA75401">
        <w:rPr>
          <w:rFonts w:ascii="Arial" w:hAnsi="Arial" w:eastAsia="Arial" w:cs="Arial"/>
          <w:b w:val="1"/>
          <w:bCs w:val="1"/>
          <w:noProof w:val="0"/>
          <w:sz w:val="22"/>
          <w:szCs w:val="22"/>
          <w:lang w:val="es-ES"/>
        </w:rPr>
        <w:t xml:space="preserve"> </w:t>
      </w:r>
      <w:r w:rsidRPr="1CCDB462" w:rsidR="29C8263D">
        <w:rPr>
          <w:rFonts w:ascii="Arial" w:hAnsi="Arial" w:eastAsia="Arial" w:cs="Arial"/>
          <w:noProof w:val="0"/>
          <w:sz w:val="22"/>
          <w:szCs w:val="22"/>
          <w:lang w:val="es-ES"/>
        </w:rPr>
        <w:t>y su eficiencia en entornos urbanos.</w:t>
      </w:r>
    </w:p>
    <w:p w:rsidR="022288B8" w:rsidP="022288B8" w:rsidRDefault="022288B8" w14:paraId="059052CC" w14:textId="5F92544D">
      <w:pPr>
        <w:spacing w:before="240" w:beforeAutospacing="off" w:after="240" w:afterAutospacing="off"/>
        <w:jc w:val="both"/>
      </w:pPr>
      <w:r w:rsidRPr="1CCDB462" w:rsidR="29C8263D">
        <w:rPr>
          <w:rFonts w:ascii="Arial" w:hAnsi="Arial" w:eastAsia="Arial" w:cs="Arial"/>
          <w:noProof w:val="0"/>
          <w:sz w:val="22"/>
          <w:szCs w:val="22"/>
          <w:lang w:val="es-ES"/>
        </w:rPr>
        <w:t xml:space="preserve">Equipada con </w:t>
      </w:r>
      <w:r w:rsidRPr="1CCDB462" w:rsidR="29C8263D">
        <w:rPr>
          <w:rFonts w:ascii="Arial" w:hAnsi="Arial" w:eastAsia="Arial" w:cs="Arial"/>
          <w:b w:val="1"/>
          <w:bCs w:val="1"/>
          <w:noProof w:val="0"/>
          <w:sz w:val="22"/>
          <w:szCs w:val="22"/>
          <w:lang w:val="es-ES"/>
        </w:rPr>
        <w:t>un tablero digital inteligente</w:t>
      </w:r>
      <w:r w:rsidRPr="1CCDB462" w:rsidR="29C8263D">
        <w:rPr>
          <w:rFonts w:ascii="Arial" w:hAnsi="Arial" w:eastAsia="Arial" w:cs="Arial"/>
          <w:noProof w:val="0"/>
          <w:sz w:val="22"/>
          <w:szCs w:val="22"/>
          <w:lang w:val="es-ES"/>
        </w:rPr>
        <w:t xml:space="preserve">, ofrece al conductor información clara y precisa en todo momento, mientras que su </w:t>
      </w:r>
      <w:r w:rsidRPr="1CCDB462" w:rsidR="29C8263D">
        <w:rPr>
          <w:rFonts w:ascii="Arial" w:hAnsi="Arial" w:eastAsia="Arial" w:cs="Arial"/>
          <w:b w:val="1"/>
          <w:bCs w:val="1"/>
          <w:noProof w:val="0"/>
          <w:sz w:val="22"/>
          <w:szCs w:val="22"/>
          <w:lang w:val="es-ES"/>
        </w:rPr>
        <w:t>motor de alto rendimiento</w:t>
      </w:r>
      <w:r w:rsidRPr="1CCDB462" w:rsidR="29C8263D">
        <w:rPr>
          <w:rFonts w:ascii="Arial" w:hAnsi="Arial" w:eastAsia="Arial" w:cs="Arial"/>
          <w:noProof w:val="0"/>
          <w:sz w:val="22"/>
          <w:szCs w:val="22"/>
          <w:lang w:val="es-ES"/>
        </w:rPr>
        <w:t xml:space="preserve"> brinda una experiencia de manejo dinámica y confiable. La RTR 160 4V se ha convertido en una aliada ideal tanto para quienes utilizan la moto como medio de transporte personal como para aquellos que valoran una conducción emocionante y adaptada al ritmo de las ciudades mexicanas.</w:t>
      </w:r>
    </w:p>
    <w:p w:rsidR="022288B8" w:rsidP="1CCDB462" w:rsidRDefault="022288B8" w14:paraId="529328E7" w14:textId="3F68E28B">
      <w:pPr>
        <w:spacing w:before="240" w:beforeAutospacing="off" w:after="240" w:afterAutospacing="off" w:line="278" w:lineRule="auto"/>
        <w:jc w:val="both"/>
        <w:rPr>
          <w:rFonts w:ascii="Arial" w:hAnsi="Arial" w:eastAsia="Arial" w:cs="Arial"/>
          <w:noProof w:val="0"/>
          <w:sz w:val="22"/>
          <w:szCs w:val="22"/>
          <w:highlight w:val="green"/>
          <w:lang w:val="es-ES"/>
        </w:rPr>
      </w:pPr>
    </w:p>
    <w:p w:rsidR="022288B8" w:rsidP="1CCDB462" w:rsidRDefault="022288B8" w14:paraId="69168984" w14:textId="2AB61BA2">
      <w:pPr>
        <w:spacing w:before="240" w:beforeAutospacing="off" w:after="240" w:afterAutospacing="off" w:line="278" w:lineRule="auto"/>
        <w:jc w:val="both"/>
      </w:pPr>
      <w:r w:rsidRPr="1CCDB462" w:rsidR="7851A8F4">
        <w:rPr>
          <w:rFonts w:ascii="Arial" w:hAnsi="Arial" w:eastAsia="Arial" w:cs="Arial"/>
          <w:noProof w:val="0"/>
          <w:sz w:val="22"/>
          <w:szCs w:val="22"/>
          <w:lang w:val="es"/>
        </w:rPr>
        <w:t xml:space="preserve">Pensando en quienes priorizan la funcionalidad y el ahorro sin dejar de lado la confianza y el respaldo de una gran marca, TVS ofrece también la </w:t>
      </w:r>
      <w:hyperlink r:id="R1a9c8d336e894546">
        <w:r w:rsidRPr="1CCDB462" w:rsidR="7851A8F4">
          <w:rPr>
            <w:rStyle w:val="Hyperlink"/>
            <w:rFonts w:ascii="Arial" w:hAnsi="Arial" w:eastAsia="Arial" w:cs="Arial"/>
            <w:b w:val="1"/>
            <w:bCs w:val="1"/>
            <w:strike w:val="0"/>
            <w:dstrike w:val="0"/>
            <w:noProof w:val="0"/>
            <w:color w:val="467886"/>
            <w:sz w:val="22"/>
            <w:szCs w:val="22"/>
            <w:u w:val="single"/>
            <w:lang w:val="es"/>
          </w:rPr>
          <w:t>XL 100</w:t>
        </w:r>
      </w:hyperlink>
      <w:r w:rsidRPr="1CCDB462" w:rsidR="7851A8F4">
        <w:rPr>
          <w:rFonts w:ascii="Arial" w:hAnsi="Arial" w:eastAsia="Arial" w:cs="Arial"/>
          <w:noProof w:val="0"/>
          <w:sz w:val="22"/>
          <w:szCs w:val="22"/>
          <w:lang w:val="es"/>
        </w:rPr>
        <w:t xml:space="preserve"> como una segunda alternativa dentro del segmento. Este modelo destaca por su eficiencia, bajo consumo de combustible y facilidad de uso. Su diseño robusto pero ligero, la plataforma amplia para carga y la transmisión automática la convierten en una opción ideal para el trabajo diario o el transporte personal. Repartidores, emprendedores y trabajadores independientes encuentran en ella una motocicleta versátil, resistente y preparada para enfrentar la rutina urbana con eficacia.</w:t>
      </w:r>
    </w:p>
    <w:p w:rsidR="022288B8" w:rsidP="1CCDB462" w:rsidRDefault="022288B8" w14:paraId="7A2565B4" w14:textId="5C869C65">
      <w:pPr>
        <w:spacing w:before="240" w:beforeAutospacing="off" w:after="240" w:afterAutospacing="off" w:line="278" w:lineRule="auto"/>
        <w:jc w:val="both"/>
      </w:pPr>
      <w:r w:rsidRPr="1CCDB462" w:rsidR="7851A8F4">
        <w:rPr>
          <w:rFonts w:ascii="Arial" w:hAnsi="Arial" w:eastAsia="Arial" w:cs="Arial"/>
          <w:noProof w:val="0"/>
          <w:sz w:val="22"/>
          <w:szCs w:val="22"/>
          <w:lang w:val="es"/>
        </w:rPr>
        <w:t xml:space="preserve">¿Sabías que detrás de este modelo destacado está </w:t>
      </w:r>
      <w:hyperlink r:id="R1465d4b6921d4fbb">
        <w:r w:rsidRPr="1CCDB462" w:rsidR="7851A8F4">
          <w:rPr>
            <w:rStyle w:val="Hyperlink"/>
            <w:rFonts w:ascii="Arial" w:hAnsi="Arial" w:eastAsia="Arial" w:cs="Arial"/>
            <w:b w:val="1"/>
            <w:bCs w:val="1"/>
            <w:strike w:val="0"/>
            <w:dstrike w:val="0"/>
            <w:noProof w:val="0"/>
            <w:color w:val="467886"/>
            <w:sz w:val="22"/>
            <w:szCs w:val="22"/>
            <w:u w:val="single"/>
            <w:lang w:val="es"/>
          </w:rPr>
          <w:t>TVS Motor</w:t>
        </w:r>
      </w:hyperlink>
      <w:r w:rsidRPr="1CCDB462" w:rsidR="7851A8F4">
        <w:rPr>
          <w:rFonts w:ascii="Arial" w:hAnsi="Arial" w:eastAsia="Arial" w:cs="Arial"/>
          <w:b w:val="1"/>
          <w:bCs w:val="1"/>
          <w:noProof w:val="0"/>
          <w:sz w:val="22"/>
          <w:szCs w:val="22"/>
          <w:lang w:val="es"/>
        </w:rPr>
        <w:t>?</w:t>
      </w:r>
      <w:r w:rsidRPr="1CCDB462" w:rsidR="7851A8F4">
        <w:rPr>
          <w:rFonts w:ascii="Arial" w:hAnsi="Arial" w:eastAsia="Arial" w:cs="Arial"/>
          <w:noProof w:val="0"/>
          <w:sz w:val="22"/>
          <w:szCs w:val="22"/>
          <w:lang w:val="es"/>
        </w:rPr>
        <w:t xml:space="preserve"> Es uno de los fabricantes de motocicletas más importantes del mundo, con presencia en más de 80 países y un portafolio reconocido por su innovación, diseño y tecnología. En México, su consolidación ha sido posible gracias al respaldo de </w:t>
      </w:r>
      <w:hyperlink r:id="R33b21b0623cc4e38">
        <w:r w:rsidRPr="1CCDB462" w:rsidR="7851A8F4">
          <w:rPr>
            <w:rStyle w:val="Hyperlink"/>
            <w:rFonts w:ascii="Arial" w:hAnsi="Arial" w:eastAsia="Arial" w:cs="Arial"/>
            <w:b w:val="1"/>
            <w:bCs w:val="1"/>
            <w:strike w:val="0"/>
            <w:dstrike w:val="0"/>
            <w:noProof w:val="0"/>
            <w:color w:val="467886"/>
            <w:sz w:val="22"/>
            <w:szCs w:val="22"/>
            <w:u w:val="single"/>
            <w:lang w:val="es"/>
          </w:rPr>
          <w:t>Grupo Motomex</w:t>
        </w:r>
      </w:hyperlink>
      <w:r w:rsidRPr="1CCDB462" w:rsidR="7851A8F4">
        <w:rPr>
          <w:rFonts w:ascii="Arial" w:hAnsi="Arial" w:eastAsia="Arial" w:cs="Arial"/>
          <w:noProof w:val="0"/>
          <w:sz w:val="22"/>
          <w:szCs w:val="22"/>
          <w:lang w:val="es"/>
        </w:rPr>
        <w:t>, actor clave en el fortalecimiento de la red de movilidad en dos ruedas en nuestro país.</w:t>
      </w:r>
    </w:p>
    <w:p w:rsidR="022288B8" w:rsidP="1CCDB462" w:rsidRDefault="022288B8" w14:paraId="72D827EC" w14:textId="448B85E0">
      <w:pPr>
        <w:spacing w:before="240" w:beforeAutospacing="off" w:after="240" w:afterAutospacing="off" w:line="278" w:lineRule="auto"/>
        <w:jc w:val="both"/>
      </w:pPr>
      <w:r w:rsidRPr="1CCDB462" w:rsidR="7851A8F4">
        <w:rPr>
          <w:rFonts w:ascii="Arial" w:hAnsi="Arial" w:eastAsia="Arial" w:cs="Arial"/>
          <w:b w:val="1"/>
          <w:bCs w:val="1"/>
          <w:noProof w:val="0"/>
          <w:sz w:val="22"/>
          <w:szCs w:val="22"/>
          <w:lang w:val="es"/>
        </w:rPr>
        <w:t xml:space="preserve">La nueva movilidad en dos ruedas </w:t>
      </w:r>
    </w:p>
    <w:p w:rsidR="022288B8" w:rsidP="1CCDB462" w:rsidRDefault="022288B8" w14:paraId="72FB6378" w14:textId="7746EFA6">
      <w:pPr>
        <w:spacing w:before="240" w:beforeAutospacing="off" w:after="240" w:afterAutospacing="off" w:line="278" w:lineRule="auto"/>
        <w:jc w:val="both"/>
      </w:pPr>
      <w:r w:rsidRPr="1CCDB462" w:rsidR="7851A8F4">
        <w:rPr>
          <w:rFonts w:ascii="Arial" w:hAnsi="Arial" w:eastAsia="Arial" w:cs="Arial"/>
          <w:noProof w:val="0"/>
          <w:sz w:val="22"/>
          <w:szCs w:val="22"/>
          <w:lang w:val="es"/>
        </w:rPr>
        <w:t>La motocicleta ya no es solo un vehículo: es parte de la vida diaria. Para quienes tienen agendas ajustadas o dependen del movimiento constante, representa libertad y eficiencia. Para otros, es una forma de optimizar el tiempo, reducir costos y abrirse paso a mejores oportunidades. Su creciente presencia en las calles responde a una necesidad urgente: una movilidad más ágil y accesible.</w:t>
      </w:r>
    </w:p>
    <w:p w:rsidR="022288B8" w:rsidP="1CCDB462" w:rsidRDefault="022288B8" w14:paraId="13F2367C" w14:textId="016D5DA6">
      <w:pPr>
        <w:spacing w:before="240" w:beforeAutospacing="off" w:after="240" w:afterAutospacing="off" w:line="278" w:lineRule="auto"/>
        <w:jc w:val="both"/>
      </w:pPr>
      <w:r w:rsidRPr="1CCDB462" w:rsidR="7851A8F4">
        <w:rPr>
          <w:rFonts w:ascii="Arial" w:hAnsi="Arial" w:eastAsia="Arial" w:cs="Arial"/>
          <w:noProof w:val="0"/>
          <w:sz w:val="22"/>
          <w:szCs w:val="22"/>
          <w:lang w:val="es"/>
        </w:rPr>
        <w:t>La transformación ya está en marcha. Cada trayecto en moto no solo esquiva el tráfico, también redefine la forma en que nos movemos. En esta nueva lógica urbana, la motocicleta no es una alternativa: es parte de la respuesta.</w:t>
      </w:r>
    </w:p>
    <w:p w:rsidR="022288B8" w:rsidP="022288B8" w:rsidRDefault="022288B8" w14:paraId="7EDFCCCF" w14:textId="5107A627">
      <w:pPr>
        <w:spacing w:before="240" w:beforeAutospacing="off" w:after="240" w:afterAutospacing="off"/>
        <w:jc w:val="both"/>
        <w:rPr>
          <w:rFonts w:ascii="Arial" w:hAnsi="Arial" w:eastAsia="Arial" w:cs="Arial"/>
          <w:noProof w:val="0"/>
          <w:sz w:val="22"/>
          <w:szCs w:val="22"/>
          <w:lang w:val="es-ES"/>
        </w:rPr>
      </w:pPr>
    </w:p>
    <w:p xmlns:wp14="http://schemas.microsoft.com/office/word/2010/wordml" w:rsidP="7AB1A57C" wp14:paraId="36456FF7" wp14:textId="1EE6F60D">
      <w:pPr>
        <w:spacing w:before="240" w:beforeAutospacing="off" w:after="240" w:afterAutospacing="off"/>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7AB1A57C" w:rsidR="71B0CE52">
        <w:rPr>
          <w:rFonts w:ascii="Arial" w:hAnsi="Arial" w:eastAsia="Arial" w:cs="Arial"/>
          <w:b w:val="1"/>
          <w:bCs w:val="1"/>
          <w:i w:val="0"/>
          <w:iCs w:val="0"/>
          <w:caps w:val="0"/>
          <w:smallCaps w:val="0"/>
          <w:noProof w:val="0"/>
          <w:color w:val="000000" w:themeColor="text1" w:themeTint="FF" w:themeShade="FF"/>
          <w:sz w:val="18"/>
          <w:szCs w:val="18"/>
          <w:lang w:val="es-ES"/>
        </w:rPr>
        <w:t xml:space="preserve">Sobre TVS Motor Company </w:t>
      </w:r>
    </w:p>
    <w:p xmlns:wp14="http://schemas.microsoft.com/office/word/2010/wordml" w:rsidP="4ECEFFDD" wp14:paraId="51F68F2A" wp14:textId="4C37AB8C">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18"/>
          <w:szCs w:val="18"/>
          <w:lang w:val="es-ES"/>
        </w:rPr>
      </w:pPr>
    </w:p>
    <w:p xmlns:wp14="http://schemas.microsoft.com/office/word/2010/wordml" w:rsidP="4ECEFFDD" wp14:paraId="7738E8CF" wp14:textId="60700795">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18"/>
          <w:szCs w:val="18"/>
          <w:lang w:val="es-ES"/>
        </w:rPr>
      </w:pPr>
      <w:r w:rsidRPr="4ECEFFDD" w:rsidR="71B0CE52">
        <w:rPr>
          <w:rFonts w:ascii="Arial" w:hAnsi="Arial" w:eastAsia="Arial" w:cs="Arial"/>
          <w:b w:val="0"/>
          <w:bCs w:val="0"/>
          <w:i w:val="0"/>
          <w:iCs w:val="0"/>
          <w:caps w:val="0"/>
          <w:smallCaps w:val="0"/>
          <w:noProof w:val="0"/>
          <w:color w:val="000000" w:themeColor="text1" w:themeTint="FF" w:themeShade="FF"/>
          <w:sz w:val="18"/>
          <w:szCs w:val="18"/>
          <w:lang w:val="es-ES"/>
        </w:rPr>
        <w:t xml:space="preserve">TVS Motor Company es un reconocido fabricante de motocicletas y vehículos de tres ruedas a nivel mundial, promoviendo el progreso a través de la Movilidad Sostenible con cuatro instalaciones de fabricación de vanguardia en Hosur, Mysuru y Nalagarh en India, y Karawang en Indonesia. Con una herencia de 100 años de Confianza, Valor y Pasión por los Clientes y Exactitud, nos enorgullecemos de fabricar productos internacionalmente deseables de la más alta calidad mediante procesos innovadores y sostenibles. Somos la única empresa de motocicletas que ha recibido el prestigioso Premio Deming. Nuestros productos lideran en sus respectivas categorías en las encuestas J.D. Power IQS y APEAL. Hemos sido clasificados como la Empresa Nº 1 en la Encuesta de Satisfacción del Servicio al Cliente de J.D. Power durante cuatro años consecutivos. Nuestra empresa del grupo Norton Motorcycles, con sede en el Reino Unido, es una de las marcas de motocicletas más emotivas del mundo. Nuestras filiales en el ámbito de la movilidad eléctrica personal, Swiss E-Mobility Group (SEMG) y EGO Movement, tienen una posición de liderazgo en el mercado de bicicletas eléctricas en Suiza. TVS Motor Company se esfuerza por ofrecer la experiencia al cliente más superior en los 80 países en los que operamos. Para más información, visite </w:t>
      </w:r>
      <w:hyperlink>
        <w:r w:rsidRPr="4ECEFFDD" w:rsidR="71B0CE52">
          <w:rPr>
            <w:rStyle w:val="Hyperlink"/>
            <w:rFonts w:ascii="Arial" w:hAnsi="Arial" w:eastAsia="Arial" w:cs="Arial"/>
            <w:b w:val="0"/>
            <w:bCs w:val="0"/>
            <w:i w:val="0"/>
            <w:iCs w:val="0"/>
            <w:caps w:val="0"/>
            <w:smallCaps w:val="0"/>
            <w:strike w:val="0"/>
            <w:dstrike w:val="0"/>
            <w:noProof w:val="0"/>
            <w:sz w:val="18"/>
            <w:szCs w:val="18"/>
            <w:lang w:val="es-ES"/>
          </w:rPr>
          <w:t>www.tvsmotor.com</w:t>
        </w:r>
      </w:hyperlink>
      <w:r w:rsidRPr="4ECEFFDD" w:rsidR="71B0CE52">
        <w:rPr>
          <w:rFonts w:ascii="Arial" w:hAnsi="Arial" w:eastAsia="Arial" w:cs="Arial"/>
          <w:b w:val="0"/>
          <w:bCs w:val="0"/>
          <w:i w:val="0"/>
          <w:iCs w:val="0"/>
          <w:caps w:val="0"/>
          <w:smallCaps w:val="0"/>
          <w:noProof w:val="0"/>
          <w:color w:val="000000" w:themeColor="text1" w:themeTint="FF" w:themeShade="FF"/>
          <w:sz w:val="18"/>
          <w:szCs w:val="18"/>
          <w:lang w:val="es-ES"/>
        </w:rPr>
        <w:t xml:space="preserve">. </w:t>
      </w:r>
    </w:p>
    <w:p xmlns:wp14="http://schemas.microsoft.com/office/word/2010/wordml" w:rsidP="4ECEFFDD" wp14:paraId="61316E65" wp14:textId="120FEF18">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0"/>
          <w:szCs w:val="20"/>
          <w:lang w:val="es-ES"/>
        </w:rPr>
      </w:pPr>
    </w:p>
    <w:p xmlns:wp14="http://schemas.microsoft.com/office/word/2010/wordml" w:rsidP="4ECEFFDD" wp14:paraId="6FF13669" wp14:textId="0146F83B">
      <w:pPr>
        <w:spacing w:before="0" w:beforeAutospacing="off" w:after="160" w:afterAutospacing="off" w:line="276" w:lineRule="auto"/>
        <w:jc w:val="both"/>
        <w:rPr>
          <w:rFonts w:ascii="Arial" w:hAnsi="Arial" w:eastAsia="Arial" w:cs="Arial"/>
          <w:b w:val="0"/>
          <w:bCs w:val="0"/>
          <w:i w:val="0"/>
          <w:iCs w:val="0"/>
          <w:caps w:val="0"/>
          <w:smallCaps w:val="0"/>
          <w:noProof w:val="0"/>
          <w:color w:val="000000" w:themeColor="text1" w:themeTint="FF" w:themeShade="FF"/>
          <w:sz w:val="22"/>
          <w:szCs w:val="22"/>
          <w:lang w:val="es-ES"/>
        </w:rPr>
      </w:pPr>
      <w:r w:rsidRPr="4ECEFFDD" w:rsidR="71B0CE52">
        <w:rPr>
          <w:rFonts w:ascii="Arial" w:hAnsi="Arial" w:eastAsia="Arial" w:cs="Arial"/>
          <w:b w:val="1"/>
          <w:bCs w:val="1"/>
          <w:i w:val="0"/>
          <w:iCs w:val="0"/>
          <w:caps w:val="0"/>
          <w:smallCaps w:val="0"/>
          <w:noProof w:val="0"/>
          <w:color w:val="000000" w:themeColor="text1" w:themeTint="FF" w:themeShade="FF"/>
          <w:sz w:val="22"/>
          <w:szCs w:val="22"/>
          <w:lang w:val="en-US"/>
        </w:rPr>
        <w:t xml:space="preserve">Contacto de prensa </w:t>
      </w:r>
    </w:p>
    <w:p xmlns:wp14="http://schemas.microsoft.com/office/word/2010/wordml" w:rsidP="4ECEFFDD" wp14:paraId="40F65B2D" wp14:textId="715BF2E4">
      <w:pPr>
        <w:spacing w:before="0" w:beforeAutospacing="off" w:after="0" w:afterAutospacing="off" w:line="276" w:lineRule="auto"/>
        <w:rPr>
          <w:rFonts w:ascii="Arial Nova" w:hAnsi="Arial Nova" w:eastAsia="Arial Nova" w:cs="Arial Nova"/>
          <w:b w:val="0"/>
          <w:bCs w:val="0"/>
          <w:i w:val="0"/>
          <w:iCs w:val="0"/>
          <w:caps w:val="0"/>
          <w:smallCaps w:val="0"/>
          <w:noProof w:val="0"/>
          <w:color w:val="000000" w:themeColor="text1" w:themeTint="FF" w:themeShade="FF"/>
          <w:sz w:val="22"/>
          <w:szCs w:val="22"/>
          <w:lang w:val="es-ES"/>
        </w:rPr>
      </w:pPr>
      <w:r w:rsidRPr="4ECEFFDD" w:rsidR="71B0CE52">
        <w:rPr>
          <w:rFonts w:ascii="Arial Nova" w:hAnsi="Arial Nova" w:eastAsia="Arial Nova" w:cs="Arial Nova"/>
          <w:b w:val="0"/>
          <w:bCs w:val="0"/>
          <w:i w:val="0"/>
          <w:iCs w:val="0"/>
          <w:caps w:val="0"/>
          <w:smallCaps w:val="0"/>
          <w:noProof w:val="0"/>
          <w:color w:val="000000" w:themeColor="text1" w:themeTint="FF" w:themeShade="FF"/>
          <w:sz w:val="22"/>
          <w:szCs w:val="22"/>
          <w:lang w:val="en-US"/>
        </w:rPr>
        <w:t>Stefanno Schocher</w:t>
      </w:r>
    </w:p>
    <w:p xmlns:wp14="http://schemas.microsoft.com/office/word/2010/wordml" w:rsidP="4ECEFFDD" wp14:paraId="1E45A3FB" wp14:textId="390F2D9B">
      <w:pPr>
        <w:spacing w:before="0" w:beforeAutospacing="off" w:after="0" w:afterAutospacing="off" w:line="257" w:lineRule="auto"/>
        <w:jc w:val="both"/>
        <w:rPr>
          <w:rFonts w:ascii="Arial Nova" w:hAnsi="Arial Nova" w:eastAsia="Arial Nova" w:cs="Arial Nova"/>
          <w:b w:val="0"/>
          <w:bCs w:val="0"/>
          <w:i w:val="0"/>
          <w:iCs w:val="0"/>
          <w:caps w:val="0"/>
          <w:smallCaps w:val="0"/>
          <w:noProof w:val="0"/>
          <w:color w:val="000000" w:themeColor="text1" w:themeTint="FF" w:themeShade="FF"/>
          <w:sz w:val="22"/>
          <w:szCs w:val="22"/>
          <w:lang w:val="es-ES"/>
        </w:rPr>
      </w:pPr>
      <w:r w:rsidRPr="4ECEFFDD" w:rsidR="71B0CE52">
        <w:rPr>
          <w:rFonts w:ascii="Arial Nova" w:hAnsi="Arial Nova" w:eastAsia="Arial Nova" w:cs="Arial Nova"/>
          <w:b w:val="0"/>
          <w:bCs w:val="0"/>
          <w:i w:val="0"/>
          <w:iCs w:val="0"/>
          <w:caps w:val="0"/>
          <w:smallCaps w:val="0"/>
          <w:noProof w:val="0"/>
          <w:color w:val="000000" w:themeColor="text1" w:themeTint="FF" w:themeShade="FF"/>
          <w:sz w:val="22"/>
          <w:szCs w:val="22"/>
          <w:lang w:val="en-US"/>
        </w:rPr>
        <w:t>Senior Account Executive | another</w:t>
      </w:r>
    </w:p>
    <w:p xmlns:wp14="http://schemas.microsoft.com/office/word/2010/wordml" w:rsidP="4ECEFFDD" wp14:paraId="42612AE4" wp14:textId="722F535D">
      <w:pPr>
        <w:spacing w:before="0" w:beforeAutospacing="off" w:after="0" w:afterAutospacing="off" w:line="257" w:lineRule="auto"/>
        <w:jc w:val="both"/>
        <w:rPr>
          <w:rFonts w:ascii="Arial Nova" w:hAnsi="Arial Nova" w:eastAsia="Arial Nova" w:cs="Arial Nova"/>
          <w:b w:val="0"/>
          <w:bCs w:val="0"/>
          <w:i w:val="0"/>
          <w:iCs w:val="0"/>
          <w:caps w:val="0"/>
          <w:smallCaps w:val="0"/>
          <w:noProof w:val="0"/>
          <w:color w:val="000000" w:themeColor="text1" w:themeTint="FF" w:themeShade="FF"/>
          <w:sz w:val="22"/>
          <w:szCs w:val="22"/>
          <w:lang w:val="es-ES"/>
        </w:rPr>
      </w:pPr>
      <w:r w:rsidRPr="4ECEFFDD" w:rsidR="71B0CE52">
        <w:rPr>
          <w:rFonts w:ascii="Arial Nova" w:hAnsi="Arial Nova" w:eastAsia="Arial Nova" w:cs="Arial Nova"/>
          <w:b w:val="0"/>
          <w:bCs w:val="0"/>
          <w:i w:val="0"/>
          <w:iCs w:val="0"/>
          <w:caps w:val="0"/>
          <w:smallCaps w:val="0"/>
          <w:noProof w:val="0"/>
          <w:color w:val="000000" w:themeColor="text1" w:themeTint="FF" w:themeShade="FF"/>
          <w:sz w:val="22"/>
          <w:szCs w:val="22"/>
          <w:lang w:val="es-ES"/>
        </w:rPr>
        <w:t>Cel. 5512951946</w:t>
      </w:r>
    </w:p>
    <w:p xmlns:wp14="http://schemas.microsoft.com/office/word/2010/wordml" w:rsidP="4ECEFFDD" wp14:paraId="0BE328B2" wp14:textId="5B586AB2">
      <w:pPr>
        <w:spacing w:before="0" w:beforeAutospacing="off" w:after="0" w:afterAutospacing="off" w:line="257" w:lineRule="auto"/>
        <w:ind w:left="15" w:right="0"/>
        <w:jc w:val="both"/>
        <w:rPr>
          <w:rFonts w:ascii="Aptos" w:hAnsi="Aptos" w:eastAsia="Aptos" w:cs="Aptos"/>
          <w:b w:val="0"/>
          <w:bCs w:val="0"/>
          <w:i w:val="0"/>
          <w:iCs w:val="0"/>
          <w:caps w:val="0"/>
          <w:smallCaps w:val="0"/>
          <w:noProof w:val="0"/>
          <w:color w:val="000000" w:themeColor="text1" w:themeTint="FF" w:themeShade="FF"/>
          <w:sz w:val="24"/>
          <w:szCs w:val="24"/>
          <w:lang w:val="es-ES"/>
        </w:rPr>
      </w:pPr>
      <w:r w:rsidRPr="4ECEFFDD" w:rsidR="71B0CE52">
        <w:rPr>
          <w:rFonts w:ascii="Arial Nova" w:hAnsi="Arial Nova" w:eastAsia="Arial Nova" w:cs="Arial Nova"/>
          <w:b w:val="0"/>
          <w:bCs w:val="0"/>
          <w:i w:val="0"/>
          <w:iCs w:val="0"/>
          <w:caps w:val="0"/>
          <w:smallCaps w:val="0"/>
          <w:noProof w:val="0"/>
          <w:color w:val="000000" w:themeColor="text1" w:themeTint="FF" w:themeShade="FF"/>
          <w:sz w:val="22"/>
          <w:szCs w:val="22"/>
          <w:lang w:val="es-ES"/>
        </w:rPr>
        <w:t xml:space="preserve">E-mail: </w:t>
      </w:r>
      <w:hyperlink r:id="R7f0f4dfc220c4636">
        <w:r w:rsidRPr="4ECEFFDD" w:rsidR="71B0CE52">
          <w:rPr>
            <w:rStyle w:val="Hyperlink"/>
            <w:rFonts w:ascii="Arial Nova" w:hAnsi="Arial Nova" w:eastAsia="Arial Nova" w:cs="Arial Nova"/>
            <w:b w:val="0"/>
            <w:bCs w:val="0"/>
            <w:i w:val="0"/>
            <w:iCs w:val="0"/>
            <w:caps w:val="0"/>
            <w:smallCaps w:val="0"/>
            <w:strike w:val="0"/>
            <w:dstrike w:val="0"/>
            <w:noProof w:val="0"/>
            <w:sz w:val="22"/>
            <w:szCs w:val="22"/>
            <w:lang w:val="es-MX"/>
          </w:rPr>
          <w:t>stefanno.schocher@another.co</w:t>
        </w:r>
      </w:hyperlink>
    </w:p>
    <w:p xmlns:wp14="http://schemas.microsoft.com/office/word/2010/wordml" w:rsidP="4ECEFFDD" wp14:paraId="0B3E68D5" wp14:textId="5354B994">
      <w:pPr>
        <w:spacing w:before="0" w:beforeAutospacing="off" w:after="0" w:afterAutospacing="off"/>
        <w:jc w:val="both"/>
        <w:rPr>
          <w:rFonts w:ascii="Arial" w:hAnsi="Arial" w:eastAsia="Arial" w:cs="Arial"/>
          <w:b w:val="0"/>
          <w:bCs w:val="0"/>
          <w:i w:val="0"/>
          <w:iCs w:val="0"/>
          <w:caps w:val="0"/>
          <w:smallCaps w:val="0"/>
          <w:noProof w:val="0"/>
          <w:color w:val="000000" w:themeColor="text1" w:themeTint="FF" w:themeShade="FF"/>
          <w:sz w:val="22"/>
          <w:szCs w:val="22"/>
          <w:lang w:val="es-ES"/>
        </w:rPr>
      </w:pPr>
    </w:p>
    <w:p xmlns:wp14="http://schemas.microsoft.com/office/word/2010/wordml" wp14:paraId="5C1A07E2" wp14:textId="32EC758D"/>
    <w:sectPr>
      <w:pgSz w:w="11906" w:h="16838" w:orient="portrait"/>
      <w:pgMar w:top="1440" w:right="1440" w:bottom="1440" w:left="1440" w:header="720" w:footer="720" w:gutter="0"/>
      <w:cols w:space="720"/>
      <w:docGrid w:linePitch="360"/>
      <w:headerReference w:type="default" r:id="Re57c0d19506e4ad6"/>
      <w:footerReference w:type="default" r:id="R04761a79b5c74d43"/>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ECEFFDD" w:rsidTr="4ECEFFDD" w14:paraId="071B36AC">
      <w:trPr>
        <w:trHeight w:val="300"/>
      </w:trPr>
      <w:tc>
        <w:tcPr>
          <w:tcW w:w="3005" w:type="dxa"/>
          <w:tcMar/>
        </w:tcPr>
        <w:p w:rsidR="4ECEFFDD" w:rsidP="4ECEFFDD" w:rsidRDefault="4ECEFFDD" w14:paraId="25ED709A" w14:textId="0F92D85B">
          <w:pPr>
            <w:pStyle w:val="Header"/>
            <w:bidi w:val="0"/>
            <w:ind w:left="-115"/>
            <w:jc w:val="left"/>
          </w:pPr>
        </w:p>
      </w:tc>
      <w:tc>
        <w:tcPr>
          <w:tcW w:w="3005" w:type="dxa"/>
          <w:tcMar/>
        </w:tcPr>
        <w:p w:rsidR="4ECEFFDD" w:rsidP="4ECEFFDD" w:rsidRDefault="4ECEFFDD" w14:paraId="3B120255" w14:textId="5B5BA5FC">
          <w:pPr>
            <w:pStyle w:val="Header"/>
            <w:bidi w:val="0"/>
            <w:jc w:val="center"/>
          </w:pPr>
        </w:p>
      </w:tc>
      <w:tc>
        <w:tcPr>
          <w:tcW w:w="3005" w:type="dxa"/>
          <w:tcMar/>
        </w:tcPr>
        <w:p w:rsidR="4ECEFFDD" w:rsidP="4ECEFFDD" w:rsidRDefault="4ECEFFDD" w14:paraId="5423E9F7" w14:textId="1A41FD75">
          <w:pPr>
            <w:pStyle w:val="Header"/>
            <w:bidi w:val="0"/>
            <w:ind w:right="-115"/>
            <w:jc w:val="right"/>
          </w:pPr>
        </w:p>
      </w:tc>
    </w:tr>
  </w:tbl>
  <w:p w:rsidR="4ECEFFDD" w:rsidP="4ECEFFDD" w:rsidRDefault="4ECEFFDD" w14:paraId="4EE3637D" w14:textId="34180E21">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4ECEFFDD" w:rsidTr="4ECEFFDD" w14:paraId="4F623842">
      <w:trPr>
        <w:trHeight w:val="300"/>
      </w:trPr>
      <w:tc>
        <w:tcPr>
          <w:tcW w:w="3005" w:type="dxa"/>
          <w:tcMar/>
        </w:tcPr>
        <w:p w:rsidR="4ECEFFDD" w:rsidP="4ECEFFDD" w:rsidRDefault="4ECEFFDD" w14:paraId="1DA142F1" w14:textId="70D59F44">
          <w:pPr>
            <w:pStyle w:val="Header"/>
            <w:bidi w:val="0"/>
            <w:ind w:left="-115"/>
            <w:jc w:val="left"/>
          </w:pPr>
        </w:p>
      </w:tc>
      <w:tc>
        <w:tcPr>
          <w:tcW w:w="3005" w:type="dxa"/>
          <w:tcMar/>
        </w:tcPr>
        <w:p w:rsidR="4ECEFFDD" w:rsidP="4ECEFFDD" w:rsidRDefault="4ECEFFDD" w14:paraId="174D9558" w14:textId="114D5473">
          <w:pPr>
            <w:bidi w:val="0"/>
            <w:jc w:val="center"/>
          </w:pPr>
          <w:r w:rsidR="4ECEFFDD">
            <w:drawing>
              <wp:inline wp14:editId="7581307D" wp14:anchorId="3ECCC87A">
                <wp:extent cx="1762125" cy="914400"/>
                <wp:effectExtent l="0" t="0" r="0" b="0"/>
                <wp:docPr id="6260791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26079192"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788450036">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762125" cy="914400"/>
                        </a:xfrm>
                        <a:prstGeom xmlns:a="http://schemas.openxmlformats.org/drawingml/2006/main" prst="rect">
                          <a:avLst xmlns:a="http://schemas.openxmlformats.org/drawingml/2006/main"/>
                        </a:prstGeom>
                      </pic:spPr>
                    </pic:pic>
                  </a:graphicData>
                </a:graphic>
              </wp:inline>
            </w:drawing>
          </w:r>
        </w:p>
      </w:tc>
      <w:tc>
        <w:tcPr>
          <w:tcW w:w="3005" w:type="dxa"/>
          <w:tcMar/>
        </w:tcPr>
        <w:p w:rsidR="4ECEFFDD" w:rsidP="4ECEFFDD" w:rsidRDefault="4ECEFFDD" w14:paraId="0A931D66" w14:textId="24BC1DED">
          <w:pPr>
            <w:pStyle w:val="Header"/>
            <w:bidi w:val="0"/>
            <w:ind w:right="-115"/>
            <w:jc w:val="right"/>
          </w:pPr>
        </w:p>
      </w:tc>
    </w:tr>
  </w:tbl>
  <w:p w:rsidR="4ECEFFDD" w:rsidP="4ECEFFDD" w:rsidRDefault="4ECEFFDD" w14:paraId="2D07C556" w14:textId="3CCF9C65">
    <w:pPr>
      <w:pStyle w:val="Header"/>
      <w:bidi w:val="0"/>
    </w:pPr>
  </w:p>
</w:hdr>
</file>

<file path=word/numbering.xml><?xml version="1.0" encoding="utf-8"?>
<w:numbering xmlns:w="http://schemas.openxmlformats.org/wordprocessingml/2006/main">
  <w:abstractNum xmlns:w="http://schemas.openxmlformats.org/wordprocessingml/2006/main" w:abstractNumId="2">
    <w:nsid w:val="7b2b63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ef3fb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CDB98C"/>
    <w:rsid w:val="01A7D9F1"/>
    <w:rsid w:val="022288B8"/>
    <w:rsid w:val="03453E2B"/>
    <w:rsid w:val="04A6B098"/>
    <w:rsid w:val="059F789B"/>
    <w:rsid w:val="068DA7BF"/>
    <w:rsid w:val="08D3B102"/>
    <w:rsid w:val="09EA3F09"/>
    <w:rsid w:val="0ABA67CC"/>
    <w:rsid w:val="0C9649E3"/>
    <w:rsid w:val="12CDB98C"/>
    <w:rsid w:val="130F8ADC"/>
    <w:rsid w:val="13525741"/>
    <w:rsid w:val="1534C6C3"/>
    <w:rsid w:val="15F1CEAB"/>
    <w:rsid w:val="19986A43"/>
    <w:rsid w:val="1B6266E3"/>
    <w:rsid w:val="1CCDB462"/>
    <w:rsid w:val="1CF638BF"/>
    <w:rsid w:val="247FB935"/>
    <w:rsid w:val="25B0068E"/>
    <w:rsid w:val="277501A2"/>
    <w:rsid w:val="294D76D1"/>
    <w:rsid w:val="298E4C59"/>
    <w:rsid w:val="29A8D001"/>
    <w:rsid w:val="29C8263D"/>
    <w:rsid w:val="2B2E25C7"/>
    <w:rsid w:val="2B338E35"/>
    <w:rsid w:val="2BA75401"/>
    <w:rsid w:val="2C39BFEA"/>
    <w:rsid w:val="2C8AA4FA"/>
    <w:rsid w:val="2D6245B7"/>
    <w:rsid w:val="30505472"/>
    <w:rsid w:val="31BE7061"/>
    <w:rsid w:val="33FA0635"/>
    <w:rsid w:val="39B14293"/>
    <w:rsid w:val="3B838D40"/>
    <w:rsid w:val="3EB5063B"/>
    <w:rsid w:val="4581A5D5"/>
    <w:rsid w:val="46A97041"/>
    <w:rsid w:val="4857D599"/>
    <w:rsid w:val="4E9431C4"/>
    <w:rsid w:val="4ECEFFDD"/>
    <w:rsid w:val="4FD57032"/>
    <w:rsid w:val="52013078"/>
    <w:rsid w:val="5518B6F9"/>
    <w:rsid w:val="5528BD36"/>
    <w:rsid w:val="57A962CD"/>
    <w:rsid w:val="58180105"/>
    <w:rsid w:val="59886AC6"/>
    <w:rsid w:val="5DD3A81D"/>
    <w:rsid w:val="5EA0B30F"/>
    <w:rsid w:val="67241964"/>
    <w:rsid w:val="6795305F"/>
    <w:rsid w:val="67B46460"/>
    <w:rsid w:val="6BE02185"/>
    <w:rsid w:val="6D9CB416"/>
    <w:rsid w:val="6EC296BB"/>
    <w:rsid w:val="715A1139"/>
    <w:rsid w:val="71B0CE52"/>
    <w:rsid w:val="75D02416"/>
    <w:rsid w:val="75D8AA2B"/>
    <w:rsid w:val="78502B5C"/>
    <w:rsid w:val="7851A8F4"/>
    <w:rsid w:val="78BB71FD"/>
    <w:rsid w:val="793B7D25"/>
    <w:rsid w:val="7989D385"/>
    <w:rsid w:val="7AB1A57C"/>
    <w:rsid w:val="7BE2FD1F"/>
    <w:rsid w:val="7E81A2A9"/>
    <w:rsid w:val="7EB433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DB98C"/>
  <w15:chartTrackingRefBased/>
  <w15:docId w15:val="{FAD86432-E931-48D8-803E-C9BA441B22B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uiPriority w:val="99"/>
    <w:name w:val="header"/>
    <w:basedOn w:val="Normal"/>
    <w:unhideWhenUsed/>
    <w:rsid w:val="4ECEFFDD"/>
    <w:pPr>
      <w:tabs>
        <w:tab w:val="center" w:leader="none" w:pos="4680"/>
        <w:tab w:val="right" w:leader="none" w:pos="9360"/>
      </w:tabs>
      <w:spacing w:after="0" w:line="240" w:lineRule="auto"/>
    </w:pPr>
  </w:style>
  <w:style w:type="paragraph" w:styleId="Footer">
    <w:uiPriority w:val="99"/>
    <w:name w:val="footer"/>
    <w:basedOn w:val="Normal"/>
    <w:unhideWhenUsed/>
    <w:rsid w:val="4ECEFFDD"/>
    <w:pPr>
      <w:tabs>
        <w:tab w:val="center" w:leader="none" w:pos="4680"/>
        <w:tab w:val="right" w:leader="none" w:pos="9360"/>
      </w:tabs>
      <w:spacing w:after="0" w:line="240" w:lineRule="auto"/>
    </w:pPr>
  </w:style>
  <w:style w:type="paragraph" w:styleId="ListParagraph">
    <w:uiPriority w:val="34"/>
    <w:name w:val="List Paragraph"/>
    <w:basedOn w:val="Normal"/>
    <w:qFormat/>
    <w:rsid w:val="4ECEFFDD"/>
    <w:pPr>
      <w:spacing/>
      <w:ind w:left="720"/>
      <w:contextualSpacing/>
    </w:pPr>
  </w:style>
  <w:style w:type="character" w:styleId="Hyperlink">
    <w:uiPriority w:val="99"/>
    <w:name w:val="Hyperlink"/>
    <w:basedOn w:val="DefaultParagraphFont"/>
    <w:unhideWhenUsed/>
    <w:rsid w:val="4ECEFFDD"/>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stefanno.schocher@another.co" TargetMode="External" Id="R7f0f4dfc220c4636" /><Relationship Type="http://schemas.openxmlformats.org/officeDocument/2006/relationships/header" Target="header.xml" Id="Re57c0d19506e4ad6" /><Relationship Type="http://schemas.openxmlformats.org/officeDocument/2006/relationships/footer" Target="footer.xml" Id="R04761a79b5c74d43" /><Relationship Type="http://schemas.openxmlformats.org/officeDocument/2006/relationships/numbering" Target="numbering.xml" Id="Rc27c3fbd358c47e2" /><Relationship Type="http://schemas.microsoft.com/office/2011/relationships/people" Target="people.xml" Id="Ra781fd78cdf343fa" /><Relationship Type="http://schemas.microsoft.com/office/2011/relationships/commentsExtended" Target="commentsExtended.xml" Id="Rbe309be754ab4774" /><Relationship Type="http://schemas.microsoft.com/office/2016/09/relationships/commentsIds" Target="commentsIds.xml" Id="Re3a44961741a4f76" /><Relationship Type="http://schemas.openxmlformats.org/officeDocument/2006/relationships/hyperlink" Target="https://protect.checkpoint.com/v2/___https:/semovi.cdmx.gob.mx/storage/app/media/diagnostico-tecnico-de-movilidad-pim.pdf___.YzJ1OmdydXBvbW90b21leDpjOm86NWU5NGVlZmZjZDdkYmI5MDM4Y2Q3MWVmNzY2MTFlMjY6Njo0NjFhOjUxOWVhMjdlMTQwMmQ2YWU4NmE4NTQ1MWY5MzQ0ZmM0ZjdmZDc4MDgyMTI5ZmIwOTEzNGI5MTdkYjU2YmMwNDM6cDpGOk4" TargetMode="External" Id="Ra2df63e5b4334bc2" /><Relationship Type="http://schemas.openxmlformats.org/officeDocument/2006/relationships/hyperlink" Target="https://protect.checkpoint.com/v2/___https:/semovi.cdmx.gob.mx/storage/app/media/diagnostico-tecnico-de-movilidad-pim.pdf___.YzJ1OmdydXBvbW90b21leDpjOm86NWU5NGVlZmZjZDdkYmI5MDM4Y2Q3MWVmNzY2MTFlMjY6Njo0NjFhOjUxOWVhMjdlMTQwMmQ2YWU4NmE4NTQ1MWY5MzQ0ZmM0ZjdmZDc4MDgyMTI5ZmIwOTEzNGI5MTdkYjU2YmMwNDM6cDpGOk4" TargetMode="External" Id="R23dc3332986f476a" /><Relationship Type="http://schemas.openxmlformats.org/officeDocument/2006/relationships/hyperlink" Target="https://protect.checkpoint.com/v2/___https:/mexico.tvsmotor.com/es/p/our-products/apache-rtr-160-4v-mx___.YzJ1OmdydXBvbW90b21leDpjOm86NWU5NGVlZmZjZDdkYmI5MDM4Y2Q3MWVmNzY2MTFlMjY6NjpiNWVmOjg2NjgzMjczMDMwODI3Yjg5MTg0OWIwOTE5YzZlMjQ0YTM3ZDk0NTkwNWMxZjY4Mzc3NmMzNDMxZWI4NDE5MTE6cDpGOk4" TargetMode="External" Id="R8416ad9606c04a78" /><Relationship Type="http://schemas.openxmlformats.org/officeDocument/2006/relationships/hyperlink" Target="https://protect.checkpoint.com/v2/___https:/mexico.tvsmotor.com/es/p/our-products/xl-100-hd-i-touchstart___.YzJ1OmdydXBvbW90b21leDpjOm86NWU5NGVlZmZjZDdkYmI5MDM4Y2Q3MWVmNzY2MTFlMjY6NjozZGZjOjQzMjlkNzJiOWE2MTVlNDMwYzY1NjVlZWUxMjc2NGFmMmQzNjUxMDU0MDY0NThlZDM1OTZiZDMxMDA1MmMxNjU6cDpGOk4" TargetMode="External" Id="R1a9c8d336e894546" /><Relationship Type="http://schemas.openxmlformats.org/officeDocument/2006/relationships/hyperlink" Target="https://protect.checkpoint.com/v2/___https:/mexico.tvsmotor.com/es/___.YzJ1OmdydXBvbW90b21leDpjOm86NWU5NGVlZmZjZDdkYmI5MDM4Y2Q3MWVmNzY2MTFlMjY6NjoyMjlmOmFlN2ZjMzgzMDI0ZGQwNzk4OWE3MTgyYzc3YTkyY2VmZDc2ZWM1ZDNjNzBiOTkyMjJhYjA2ZmM0ZTNjOTA2MDc6cDpGOk4" TargetMode="External" Id="R1465d4b6921d4fbb" /><Relationship Type="http://schemas.openxmlformats.org/officeDocument/2006/relationships/hyperlink" Target="https://protect.checkpoint.com/v2/___https:/tvs-motor-mx.another.co/grupo-motomex-pisa-fuerte-en-el-mercado-del-motociclismo-en-el-marco-de-su-65-aniversario___.YzJ1OmdydXBvbW90b21leDpjOm86NWU5NGVlZmZjZDdkYmI5MDM4Y2Q3MWVmNzY2MTFlMjY6Njo3ZTdiOmRlMGQ5Yjc5NGE5YTYwMWQxNzg4YzNkMTE5ZTg2MWJhYzdmM2YyMDgxM2ViZWJhNzc2Yjk1YTBmYmVlNjg2ZTg6cDpGOk4" TargetMode="External" Id="R33b21b0623cc4e38" /></Relationships>
</file>

<file path=word/_rels/header.xml.rels>&#65279;<?xml version="1.0" encoding="utf-8"?><Relationships xmlns="http://schemas.openxmlformats.org/package/2006/relationships"><Relationship Type="http://schemas.openxmlformats.org/officeDocument/2006/relationships/image" Target="/media/image.png" Id="rId178845003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0860C5F5E7A4A8DC7BCDBAF4F8453" ma:contentTypeVersion="17" ma:contentTypeDescription="Create a new document." ma:contentTypeScope="" ma:versionID="959afa01b60c85cf4d82a6738f26338d">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d941f278c075c5809ce4adf539f15e54"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Props1.xml><?xml version="1.0" encoding="utf-8"?>
<ds:datastoreItem xmlns:ds="http://schemas.openxmlformats.org/officeDocument/2006/customXml" ds:itemID="{58AEB493-161A-4A10-A9A5-8E89AE105EB6}"/>
</file>

<file path=customXml/itemProps2.xml><?xml version="1.0" encoding="utf-8"?>
<ds:datastoreItem xmlns:ds="http://schemas.openxmlformats.org/officeDocument/2006/customXml" ds:itemID="{01990BCE-22AF-4F10-923F-82950D30C37C}"/>
</file>

<file path=customXml/itemProps3.xml><?xml version="1.0" encoding="utf-8"?>
<ds:datastoreItem xmlns:ds="http://schemas.openxmlformats.org/officeDocument/2006/customXml" ds:itemID="{E1E73458-BFFF-4DB0-85C8-2B776DA1EE7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Marco Polo Zúñiga Gutiérrez</dc:creator>
  <keywords/>
  <dc:description/>
  <lastModifiedBy>Stefanno Schocher</lastModifiedBy>
  <dcterms:created xsi:type="dcterms:W3CDTF">2025-04-10T01:01:57.0000000Z</dcterms:created>
  <dcterms:modified xsi:type="dcterms:W3CDTF">2025-05-21T19:51:54.1177198Z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